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13400" cy="2194560"/>
                <wp:effectExtent l="0" t="0" r="25400" b="152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19456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2pt;height:172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" filled="f" strokecolor="#76923c [2406]" strokeweight="1pt"/>
            </w:pict>
          </mc:Fallback>
        </mc:AlternateContent>
      </w:r>
      <w:r w:rsidR="008E7C57">
        <w:rPr>
          <w:rFonts w:ascii="Arial" w:hAnsi="Arial" w:cs="Arial"/>
          <w:b/>
          <w:color w:val="76923C" w:themeColor="accent3" w:themeShade="BF"/>
          <w:sz w:val="28"/>
          <w:szCs w:val="28"/>
        </w:rPr>
        <w:t>JUNGLE DE L'ALPHABET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8E7C57" w:rsidRDefault="008E7C57" w:rsidP="008E7C57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</w:t>
      </w:r>
      <w:r w:rsidR="00EA0C45">
        <w:rPr>
          <w:rFonts w:ascii="Arial" w:hAnsi="Arial" w:cs="Arial"/>
        </w:rPr>
        <w:t xml:space="preserve"> "jungle de l'alphabet support de jeu</w:t>
      </w:r>
      <w:r>
        <w:rPr>
          <w:rFonts w:ascii="Arial" w:hAnsi="Arial" w:cs="Arial"/>
        </w:rPr>
        <w:t>"</w:t>
      </w:r>
    </w:p>
    <w:p w:rsidR="008E7C57" w:rsidRDefault="008E7C57" w:rsidP="008E7C57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"animaux en arabes"</w:t>
      </w:r>
    </w:p>
    <w:p w:rsidR="008E7C57" w:rsidRDefault="008E7C57" w:rsidP="008E7C57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"réponse jungle de l'alphabet"</w:t>
      </w:r>
    </w:p>
    <w:p w:rsidR="008E7C57" w:rsidRDefault="008E7C57" w:rsidP="008E7C57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crayons gris et des gommes </w:t>
      </w:r>
    </w:p>
    <w:p w:rsidR="008E7C57" w:rsidRDefault="008E7C57" w:rsidP="008E7C57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8E7C57" w:rsidRDefault="008E7C57" w:rsidP="008E7C57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737D82" w:rsidRDefault="000E4464" w:rsidP="00737D8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8E7C57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1017A8" w:rsidP="008E7C57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Parvenir à réunir la lapine et sa famille en suivant la trace d'une lettre arabe</w:t>
      </w:r>
      <w:r w:rsidR="008E7C57">
        <w:rPr>
          <w:rFonts w:ascii="Arial" w:hAnsi="Arial" w:cs="Arial"/>
          <w:b/>
        </w:rPr>
        <w:t xml:space="preserve">.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027A68" w:rsidRDefault="00695A35" w:rsidP="001017A8">
      <w:pPr>
        <w:pStyle w:val="Paragraphedeliste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Chaque élève reçoit une</w:t>
      </w:r>
      <w:r w:rsidR="00FE3B73">
        <w:rPr>
          <w:rFonts w:ascii="Arial" w:hAnsi="Arial" w:cs="Arial"/>
          <w:b/>
        </w:rPr>
        <w:t xml:space="preserve"> fiche "jungle de l'alphabet". L</w:t>
      </w:r>
      <w:r>
        <w:rPr>
          <w:rFonts w:ascii="Arial" w:hAnsi="Arial" w:cs="Arial"/>
          <w:b/>
        </w:rPr>
        <w:t xml:space="preserve">e jeu consiste </w:t>
      </w:r>
      <w:r w:rsidR="001017A8">
        <w:rPr>
          <w:rFonts w:ascii="Arial" w:hAnsi="Arial" w:cs="Arial"/>
          <w:b/>
        </w:rPr>
        <w:t xml:space="preserve">à tracer un chemin pour aider la </w:t>
      </w:r>
      <w:r>
        <w:rPr>
          <w:rFonts w:ascii="Arial" w:hAnsi="Arial" w:cs="Arial"/>
          <w:b/>
        </w:rPr>
        <w:t>lapin</w:t>
      </w:r>
      <w:r w:rsidR="001017A8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à rejoindre ses petits afin de les protéger des dangers de la jungle.  Pour tracer ce chemin, les élèves doivent suivre un</w:t>
      </w:r>
      <w:r w:rsidR="001017A8">
        <w:rPr>
          <w:rFonts w:ascii="Arial" w:hAnsi="Arial" w:cs="Arial"/>
          <w:b/>
        </w:rPr>
        <w:t xml:space="preserve">e lettre arabe </w:t>
      </w:r>
      <w:r w:rsidR="00FE3B73">
        <w:rPr>
          <w:rFonts w:ascii="Arial" w:hAnsi="Arial" w:cs="Arial"/>
          <w:b/>
        </w:rPr>
        <w:t>dissimulé</w:t>
      </w:r>
      <w:r w:rsidR="001017A8">
        <w:rPr>
          <w:rFonts w:ascii="Arial" w:hAnsi="Arial" w:cs="Arial"/>
          <w:b/>
        </w:rPr>
        <w:t>e</w:t>
      </w:r>
      <w:r w:rsidR="00FE3B73">
        <w:rPr>
          <w:rFonts w:ascii="Arial" w:hAnsi="Arial" w:cs="Arial"/>
          <w:b/>
        </w:rPr>
        <w:t xml:space="preserve"> à travers la jungle de l'alphabet</w:t>
      </w:r>
      <w:r>
        <w:rPr>
          <w:rFonts w:ascii="Arial" w:hAnsi="Arial" w:cs="Arial"/>
          <w:b/>
        </w:rPr>
        <w:t xml:space="preserve">, la lettre </w:t>
      </w:r>
      <w:r w:rsidRPr="00027A68">
        <w:rPr>
          <w:rFonts w:ascii="Arial" w:hAnsi="Arial" w:cs="Arial" w:hint="cs"/>
          <w:b/>
          <w:sz w:val="36"/>
        </w:rPr>
        <w:t>ب</w:t>
      </w:r>
      <w:r w:rsidR="00FE3B73" w:rsidRPr="00B06E9D">
        <w:rPr>
          <w:rFonts w:ascii="Arial" w:hAnsi="Arial" w:cs="Arial"/>
          <w:b/>
        </w:rPr>
        <w:t xml:space="preserve"> </w:t>
      </w:r>
      <w:r w:rsidR="00027A68" w:rsidRPr="00B06E9D">
        <w:rPr>
          <w:rFonts w:ascii="Arial" w:hAnsi="Arial" w:cs="Arial"/>
          <w:b/>
        </w:rPr>
        <w:t xml:space="preserve"> </w:t>
      </w:r>
      <w:r w:rsidR="00027A68" w:rsidRPr="00027A68">
        <w:rPr>
          <w:rFonts w:ascii="Arial" w:hAnsi="Arial" w:cs="Arial"/>
          <w:b/>
        </w:rPr>
        <w:sym w:font="Wingdings" w:char="F0E0"/>
      </w:r>
      <w:r w:rsidR="00027A68">
        <w:rPr>
          <w:rFonts w:ascii="Arial" w:hAnsi="Arial" w:cs="Arial"/>
          <w:b/>
        </w:rPr>
        <w:t xml:space="preserve"> </w:t>
      </w:r>
      <w:r w:rsidR="00FE3B73">
        <w:rPr>
          <w:rFonts w:ascii="Arial" w:hAnsi="Arial" w:cs="Arial"/>
          <w:b/>
        </w:rPr>
        <w:t xml:space="preserve">Ba en arabe. </w:t>
      </w:r>
    </w:p>
    <w:p w:rsidR="00027A68" w:rsidRPr="00027A68" w:rsidRDefault="00027A68" w:rsidP="00027A68">
      <w:pPr>
        <w:pStyle w:val="Paragraphedeliste"/>
        <w:rPr>
          <w:rFonts w:ascii="Arial" w:hAnsi="Arial" w:cs="Arial"/>
          <w:b/>
        </w:rPr>
      </w:pPr>
    </w:p>
    <w:p w:rsidR="00027A68" w:rsidRDefault="001017A8" w:rsidP="00B06E9D">
      <w:pPr>
        <w:pStyle w:val="Paragraphedeliste"/>
        <w:numPr>
          <w:ilvl w:val="0"/>
          <w:numId w:val="4"/>
        </w:numPr>
        <w:ind w:left="71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695A35" w:rsidRPr="00027A68">
        <w:rPr>
          <w:rFonts w:ascii="Arial" w:hAnsi="Arial" w:cs="Arial"/>
          <w:b/>
        </w:rPr>
        <w:t>ttention</w:t>
      </w:r>
      <w:r w:rsidR="00FE3B73" w:rsidRPr="00027A68">
        <w:rPr>
          <w:rFonts w:ascii="Arial" w:hAnsi="Arial" w:cs="Arial"/>
          <w:b/>
        </w:rPr>
        <w:t xml:space="preserve"> car</w:t>
      </w:r>
      <w:r w:rsidR="00695A35" w:rsidRPr="00027A68">
        <w:rPr>
          <w:rFonts w:ascii="Arial" w:hAnsi="Arial" w:cs="Arial"/>
          <w:b/>
        </w:rPr>
        <w:t xml:space="preserve"> plu</w:t>
      </w:r>
      <w:r>
        <w:rPr>
          <w:rFonts w:ascii="Arial" w:hAnsi="Arial" w:cs="Arial"/>
          <w:b/>
        </w:rPr>
        <w:t>sieurs dangers se présenteront à la</w:t>
      </w:r>
      <w:r w:rsidR="00610D38" w:rsidRPr="00027A68">
        <w:rPr>
          <w:rFonts w:ascii="Arial" w:hAnsi="Arial" w:cs="Arial"/>
          <w:b/>
        </w:rPr>
        <w:t xml:space="preserve"> lapin</w:t>
      </w:r>
      <w:r>
        <w:rPr>
          <w:rFonts w:ascii="Arial" w:hAnsi="Arial" w:cs="Arial"/>
          <w:b/>
        </w:rPr>
        <w:t>e</w:t>
      </w:r>
      <w:r w:rsidR="00610D38" w:rsidRPr="00027A68">
        <w:rPr>
          <w:rFonts w:ascii="Arial" w:hAnsi="Arial" w:cs="Arial"/>
          <w:b/>
        </w:rPr>
        <w:t xml:space="preserve"> sur son chemin. L'adulte qui anime le jeu présente les différents dangers en arabe aux élèves. A</w:t>
      </w:r>
      <w:r w:rsidR="00FE3B73" w:rsidRPr="00027A68">
        <w:rPr>
          <w:rFonts w:ascii="Arial" w:hAnsi="Arial" w:cs="Arial"/>
          <w:b/>
        </w:rPr>
        <w:t>insi</w:t>
      </w:r>
      <w:r w:rsidR="00610D38" w:rsidRPr="00027A68">
        <w:rPr>
          <w:rFonts w:ascii="Arial" w:hAnsi="Arial" w:cs="Arial"/>
          <w:b/>
        </w:rPr>
        <w:t>,</w:t>
      </w:r>
      <w:r w:rsidR="00FE3B73" w:rsidRPr="00027A68">
        <w:rPr>
          <w:rFonts w:ascii="Arial" w:hAnsi="Arial" w:cs="Arial"/>
          <w:b/>
        </w:rPr>
        <w:t xml:space="preserve"> l'élève doit éviter certaines</w:t>
      </w:r>
      <w:r>
        <w:rPr>
          <w:rFonts w:ascii="Arial" w:hAnsi="Arial" w:cs="Arial"/>
          <w:b/>
        </w:rPr>
        <w:t xml:space="preserve"> zones pour que la</w:t>
      </w:r>
      <w:r w:rsidR="00695A35" w:rsidRPr="00027A68">
        <w:rPr>
          <w:rFonts w:ascii="Arial" w:hAnsi="Arial" w:cs="Arial"/>
          <w:b/>
        </w:rPr>
        <w:t xml:space="preserve"> lapin</w:t>
      </w:r>
      <w:r>
        <w:rPr>
          <w:rFonts w:ascii="Arial" w:hAnsi="Arial" w:cs="Arial"/>
          <w:b/>
        </w:rPr>
        <w:t>e</w:t>
      </w:r>
      <w:r w:rsidR="00695A35" w:rsidRPr="00027A68">
        <w:rPr>
          <w:rFonts w:ascii="Arial" w:hAnsi="Arial" w:cs="Arial"/>
          <w:b/>
        </w:rPr>
        <w:t xml:space="preserve"> puisse arriver sain et sauf pour retrouver ces petits. </w:t>
      </w:r>
    </w:p>
    <w:p w:rsidR="00027A68" w:rsidRPr="00027A68" w:rsidRDefault="00027A68" w:rsidP="00027A68">
      <w:pPr>
        <w:pStyle w:val="Paragraphedeliste"/>
        <w:rPr>
          <w:rFonts w:ascii="Arial" w:hAnsi="Arial" w:cs="Arial"/>
          <w:b/>
        </w:rPr>
      </w:pPr>
    </w:p>
    <w:p w:rsidR="00695A35" w:rsidRPr="00027A68" w:rsidRDefault="00695A35" w:rsidP="00027A6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027A68">
        <w:rPr>
          <w:rFonts w:ascii="Arial" w:hAnsi="Arial" w:cs="Arial"/>
          <w:b/>
        </w:rPr>
        <w:t>L'élève</w:t>
      </w:r>
      <w:r w:rsidR="00FE3B73" w:rsidRPr="00027A68">
        <w:rPr>
          <w:rFonts w:ascii="Arial" w:hAnsi="Arial" w:cs="Arial"/>
          <w:b/>
        </w:rPr>
        <w:t xml:space="preserve"> qui trouve </w:t>
      </w:r>
      <w:r w:rsidR="001017A8">
        <w:rPr>
          <w:rFonts w:ascii="Arial" w:hAnsi="Arial" w:cs="Arial"/>
          <w:b/>
        </w:rPr>
        <w:t xml:space="preserve">en premier </w:t>
      </w:r>
      <w:bookmarkStart w:id="0" w:name="_GoBack"/>
      <w:bookmarkEnd w:id="0"/>
      <w:r w:rsidR="00FE3B73" w:rsidRPr="00027A68">
        <w:rPr>
          <w:rFonts w:ascii="Arial" w:hAnsi="Arial" w:cs="Arial"/>
          <w:b/>
        </w:rPr>
        <w:t>le chemin correct</w:t>
      </w:r>
      <w:r w:rsidRPr="00027A68">
        <w:rPr>
          <w:rFonts w:ascii="Arial" w:hAnsi="Arial" w:cs="Arial"/>
          <w:b/>
        </w:rPr>
        <w:t xml:space="preserve"> </w:t>
      </w:r>
      <w:r w:rsidR="00FE3B73" w:rsidRPr="00027A68">
        <w:rPr>
          <w:rFonts w:ascii="Arial" w:hAnsi="Arial" w:cs="Arial"/>
          <w:b/>
        </w:rPr>
        <w:t>permettant au</w:t>
      </w:r>
      <w:r w:rsidRPr="00027A68">
        <w:rPr>
          <w:rFonts w:ascii="Arial" w:hAnsi="Arial" w:cs="Arial"/>
          <w:b/>
        </w:rPr>
        <w:t xml:space="preserve"> lapin</w:t>
      </w:r>
      <w:r w:rsidR="00FE3B73" w:rsidRPr="00027A68">
        <w:rPr>
          <w:rFonts w:ascii="Arial" w:hAnsi="Arial" w:cs="Arial"/>
          <w:b/>
        </w:rPr>
        <w:t xml:space="preserve"> de retrouver ses petits</w:t>
      </w:r>
      <w:r w:rsidRPr="00027A68">
        <w:rPr>
          <w:rFonts w:ascii="Arial" w:hAnsi="Arial" w:cs="Arial"/>
          <w:b/>
        </w:rPr>
        <w:t xml:space="preserve"> remporte le jeu. </w:t>
      </w:r>
    </w:p>
    <w:sectPr w:rsidR="00695A35" w:rsidRPr="00027A68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27A68"/>
    <w:rsid w:val="000E4464"/>
    <w:rsid w:val="001017A8"/>
    <w:rsid w:val="00177EC9"/>
    <w:rsid w:val="001A4A00"/>
    <w:rsid w:val="003F707B"/>
    <w:rsid w:val="004163C9"/>
    <w:rsid w:val="004A3EDD"/>
    <w:rsid w:val="004B3F3D"/>
    <w:rsid w:val="00507F03"/>
    <w:rsid w:val="00610D38"/>
    <w:rsid w:val="00687DE3"/>
    <w:rsid w:val="00695A35"/>
    <w:rsid w:val="00737D82"/>
    <w:rsid w:val="007D5C21"/>
    <w:rsid w:val="00837771"/>
    <w:rsid w:val="008E7C57"/>
    <w:rsid w:val="00B06E9D"/>
    <w:rsid w:val="00B431DF"/>
    <w:rsid w:val="00C113DD"/>
    <w:rsid w:val="00C45E62"/>
    <w:rsid w:val="00D03087"/>
    <w:rsid w:val="00D61C79"/>
    <w:rsid w:val="00DC4241"/>
    <w:rsid w:val="00DF5E50"/>
    <w:rsid w:val="00EA0C45"/>
    <w:rsid w:val="00FE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BB670325.dotm</Template>
  <TotalTime>3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2019-07-25T14:02:00Z</dcterms:created>
  <dcterms:modified xsi:type="dcterms:W3CDTF">2019-07-26T09:38:00Z</dcterms:modified>
</cp:coreProperties>
</file>